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CC" w:rsidRPr="009A13CC" w:rsidRDefault="009A13CC" w:rsidP="009A1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b/>
          <w:sz w:val="24"/>
          <w:szCs w:val="24"/>
        </w:rPr>
        <w:t>Указ Президента РФ от 28 декабря 2012 г. N 1688</w:t>
      </w:r>
      <w:r w:rsidRPr="009A13CC">
        <w:rPr>
          <w:rFonts w:ascii="Times New Roman" w:eastAsia="Times New Roman" w:hAnsi="Times New Roman" w:cs="Times New Roman"/>
          <w:b/>
          <w:sz w:val="24"/>
          <w:szCs w:val="24"/>
        </w:rPr>
        <w:br/>
        <w:t>"О некоторых мерах по реализации государственной политики в сфере защиты детей-сирот и детей, оставшихся без попечения родителей"</w:t>
      </w:r>
    </w:p>
    <w:p w:rsidR="009A13CC" w:rsidRPr="009A13CC" w:rsidRDefault="009A13CC" w:rsidP="009A13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государственной политики в сфере защиты детей-сирот и детей, оставшихся без попечения родителей, постановляю: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1. Правительству Российской Федерации: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а) до 15 февраля 2013 г. принять решения, обеспечивающие: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создание механизмов правовой, организационной и психолого-педагогической поддержки граждан Российской Федерации, намеревающихся усыновить (удочерить), взять под опеку (попечительство, патронат) детей-сирот и детей, оставшихся без попечения родителей, а также семей, воспитывающих приемных детей;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упрощение процедур передачи на усыновление (удочерение), под опеку (попечительство, патронат) детей-сирот и детей, оставшихся без попечения родителей, включая осуществление последующих мер государственной поддержки,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>предусмотрев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снижение требований к нормативу площади жилого помещения при устройстве детей на воспитание в семью, сокращение перечня представляемых гражданами Российской Федерации в государственные органы документов и увеличение срока их действия, а также уменьшение объема отчетности, представляемой опекунами (попечителями) и приемными родителями в органы опеки и попечительства;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совершенствование оказания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проведения медицинских осмотров,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за качеством последующего оказания медицинской помощи таким категориям детей;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установление порядка медицинского освидетельствования граждан, намеревающихся усыновить (удочерить), взять под опеку (попечительство, патронат) детей-сирот и детей, оставшихся без попечения родителей;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О мерах по совершенствованию организации медицинской помощи детям-сиротам и детям, оставшимся без попечения родителей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14 февраля 2013 г. N 116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б) до 1 марта 2013 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предоставление налоговых льгот родителям, усыновившим (удочерившим) ребенка, оставшегося без попечения родителей, в том числе ребенка-инвалида, а также родителям, усыновившим (удочерившим) второго и последующих детей;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увеличение с 1 января 2013 г. размера социальной пенсии, назначенной в соответствии с </w:t>
      </w:r>
      <w:hyperlink r:id="rId5" w:anchor="block_11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от 15 декабря 2001 г. N 166-ФЗ "О государственном пенсионном обеспечении в Российской Федерации" детям-инвалидам и инвалидам с детства I группы, до 8704 рублей в месяц;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увеличение с 1 января 2013 г. размера единовременного пособия при передаче ребенка на воспитание в семью, предусмотренного </w:t>
      </w:r>
      <w:hyperlink r:id="rId6" w:anchor="block_41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от 19 мая 1995 г. N 81-ФЗ "О государственных пособиях гражданам, имеющим детей";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изменение установленной разницы в возрасте между усыновителем, не состоящим в браке, и усыновляемым ребенком, оставив принятие окончательного решения на усмотрение суда;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в) до 15 февраля 2013 г. представить предложения: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об увеличении с 1 января 2013 г. размера компенсационной выплаты, установленной </w:t>
      </w:r>
      <w:hyperlink r:id="rId7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26 декабря 2006 г. N 1455 "О компенсационных выплатах лицам, осуществляющим уход за нетрудоспособными гражданами", лицам, осуществляющим уход за детьми-инвалидами в возрасте до 18 лет;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hyperlink r:id="rId8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26 февраля 2013 г. N 175 "О ежемесячных выплатах лицам, осуществляющим уход за детьми-инвалидами и инвалидами с детства I группы"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lastRenderedPageBreak/>
        <w:t>о механизмах стимулирования субъектов Российской Федерации к установлению и выплате ежемесячного денежного вознаграждения опекунам (попечителям), приемным родителям, патронатным воспитателям, дифференцированного в зависимости от возраста ребенка, наличия у него инвалидности, а также с учетом соответствующего районного коэффициента и уплаты страховых взносов на обязательное пенсионное, социальное и медицинское страхование; к осуществлению ежемесячных выплат на содержание детей в семьях опекунов (попечителей), в приемных и патронатных семьях, дифференцированных в зависимости от возраста ребенка, наличия у него инвалидности, а также с учетом соответствующего районного коэффициента;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о доведении к 2018 году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родителей, до 100 процентов от средней заработной платы в соответствующем субъекте Российской Федерации;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об уточнении содержания информации, представляемой органами опеки и попечительства в государственный банк данных о детях, оставшихся без попечения родителей, и о периодичности обновления информации, содержащейся в названном банке.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2. Рекомендовать Государственной Думе Федерального Собрания Российской Федерации доработать в приоритетном порядке проекты федеральных законов "Об общественном контроле за обеспечением прав детей-сирот и детей, оставшихся без попечения родителей" и "О внесении изменений в отдельные законодательные акты Российской Федерации по вопросам осуществления социального патроната и деятельности органов опеки и попечительства",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>предусмотрев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в том числе уточнение порядка приема ребенка в патронатную семью и форм его воспитания.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Верховному Суду Российской Федерации дать судам разъяснения о применении норм законодательства Российской Федерации, регулирующего правоотношения в сфере усыновления (удочерения) детей, по делам об усыновлении (удочерении) детей с учетом вступления в силу с 1 января 2013 г. </w:t>
      </w:r>
      <w:hyperlink r:id="rId9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"О мерах воздействия на лиц, причастных к нарушениям основополагающих прав и свобод человека, прав и свобод граждан Российской Федерации", устанавливающего запрет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на усыновление (удочерение) детей, имеющих российское гражданство, гражданами Соединенных Штатов Америки.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Фонду поддержки детей, находящихся в трудной жизненной ситуации, во взаимодействии с органами государственной власти субъектов Российской Федерации и институтами гражданского общества реализовать комплекс мер, направленных на формирование в обществе ценностей семьи, ребенка, ответственного </w:t>
      </w:r>
      <w:proofErr w:type="spellStart"/>
      <w:r w:rsidRPr="009A13CC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9A13CC">
        <w:rPr>
          <w:rFonts w:ascii="Times New Roman" w:eastAsia="Times New Roman" w:hAnsi="Times New Roman" w:cs="Times New Roman"/>
          <w:sz w:val="24"/>
          <w:szCs w:val="24"/>
        </w:rPr>
        <w:t>, в том числе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об этой категории детей.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5.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а) выполнение и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б) подготовку квалифицированных кадров для привлечения их в сферу опеки и попечительства, а также развитие системы дополнительного образования, реализацию </w:t>
      </w:r>
      <w:hyperlink r:id="rId10" w:anchor="block_1000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квалификации, профессиональной переподготовки и переобучения работников указанной сферы.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hyperlink r:id="rId11" w:anchor="block_1000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исполнительной власти субъектов Российской Федерации, утвержденный </w:t>
      </w:r>
      <w:hyperlink r:id="rId12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21 августа 2012 г. N 1199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2012, N 35, ст. 4774), изменение, дополнив его </w:t>
      </w:r>
      <w:hyperlink r:id="rId13" w:anchor="block_10120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12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"12. </w:t>
      </w: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Доля детей, оставшихся без попечения родителей, - всего, в том числе переданных </w:t>
      </w:r>
      <w:proofErr w:type="spellStart"/>
      <w:r w:rsidRPr="009A13CC">
        <w:rPr>
          <w:rFonts w:ascii="Times New Roman" w:eastAsia="Times New Roman" w:hAnsi="Times New Roman" w:cs="Times New Roman"/>
          <w:sz w:val="24"/>
          <w:szCs w:val="24"/>
        </w:rPr>
        <w:t>неродственникам</w:t>
      </w:r>
      <w:proofErr w:type="spellEnd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типов.".</w:t>
      </w:r>
      <w:proofErr w:type="gramEnd"/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lastRenderedPageBreak/>
        <w:t>7. Правительству Российской Федерации и органам исполнительной власти субъектов Российской Федерации предусмотреть выделение бюджетных ассигнований соответственно из федерального бюджета и бюджетов субъектов Российской Федерации на реализацию настоящего Указа.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9A13CC" w:rsidRPr="009A13CC" w:rsidRDefault="009A13CC" w:rsidP="009A13C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 </w:t>
      </w:r>
      <w:hyperlink r:id="rId14" w:anchor="block_1000" w:history="1">
        <w:r w:rsidRPr="009A1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9A13C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6 декабря 2014 г. N 1331</w:t>
      </w:r>
      <w:proofErr w:type="gramEnd"/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8. Настоящий Указ вступает в силу с 1 января 2013 г.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2"/>
        <w:gridCol w:w="3495"/>
      </w:tblGrid>
      <w:tr w:rsidR="009A13CC" w:rsidRPr="009A13CC" w:rsidTr="009A13CC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9A13CC" w:rsidRDefault="009A13CC" w:rsidP="009A13C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3CC" w:rsidRDefault="009A13CC" w:rsidP="009A13C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3CC" w:rsidRPr="009A13CC" w:rsidRDefault="009A13CC" w:rsidP="009A13C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A13CC" w:rsidRPr="009A13CC" w:rsidRDefault="009A13CC" w:rsidP="009A13C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CC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28 декабря 2012 года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sz w:val="24"/>
          <w:szCs w:val="24"/>
        </w:rPr>
        <w:t>N 1688</w:t>
      </w:r>
    </w:p>
    <w:p w:rsidR="009A13CC" w:rsidRPr="009A13CC" w:rsidRDefault="009A13CC" w:rsidP="009A13C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3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15" w:anchor="ixzz3f597SZWW" w:history="1">
        <w:r w:rsidRPr="009A13C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http://base.garant.ru/70291040/#ixzz3f597SZWW</w:t>
        </w:r>
      </w:hyperlink>
    </w:p>
    <w:p w:rsidR="00824439" w:rsidRPr="009A13CC" w:rsidRDefault="00824439" w:rsidP="009A13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24439" w:rsidRPr="009A13CC" w:rsidSect="009A13C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3CC"/>
    <w:rsid w:val="00824439"/>
    <w:rsid w:val="009A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1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13C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9A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A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9A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13CC"/>
    <w:rPr>
      <w:color w:val="0000FF"/>
      <w:u w:val="single"/>
    </w:rPr>
  </w:style>
  <w:style w:type="paragraph" w:customStyle="1" w:styleId="s16">
    <w:name w:val="s_16"/>
    <w:basedOn w:val="a"/>
    <w:rsid w:val="009A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1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3826/" TargetMode="External"/><Relationship Id="rId13" Type="http://schemas.openxmlformats.org/officeDocument/2006/relationships/hyperlink" Target="http://base.garant.ru/702178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0389/" TargetMode="External"/><Relationship Id="rId12" Type="http://schemas.openxmlformats.org/officeDocument/2006/relationships/hyperlink" Target="http://base.garant.ru/7021784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0101162/1/" TargetMode="External"/><Relationship Id="rId11" Type="http://schemas.openxmlformats.org/officeDocument/2006/relationships/hyperlink" Target="http://base.garant.ru/70217848/" TargetMode="External"/><Relationship Id="rId5" Type="http://schemas.openxmlformats.org/officeDocument/2006/relationships/hyperlink" Target="http://base.garant.ru/12125128/2/" TargetMode="External"/><Relationship Id="rId15" Type="http://schemas.openxmlformats.org/officeDocument/2006/relationships/hyperlink" Target="http://base.garant.ru/70291040/" TargetMode="External"/><Relationship Id="rId10" Type="http://schemas.openxmlformats.org/officeDocument/2006/relationships/hyperlink" Target="http://base.garant.ru/71040870/" TargetMode="External"/><Relationship Id="rId4" Type="http://schemas.openxmlformats.org/officeDocument/2006/relationships/hyperlink" Target="http://base.garant.ru/70315296/" TargetMode="External"/><Relationship Id="rId9" Type="http://schemas.openxmlformats.org/officeDocument/2006/relationships/hyperlink" Target="http://base.garant.ru/70291034/" TargetMode="External"/><Relationship Id="rId14" Type="http://schemas.openxmlformats.org/officeDocument/2006/relationships/hyperlink" Target="http://base.garant.ru/70817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1449</Words>
  <Characters>8265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2015-07-06T04:25:00Z</cp:lastPrinted>
  <dcterms:created xsi:type="dcterms:W3CDTF">2015-07-06T04:23:00Z</dcterms:created>
  <dcterms:modified xsi:type="dcterms:W3CDTF">2015-07-06T04:25:00Z</dcterms:modified>
</cp:coreProperties>
</file>